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19D85B" w14:textId="5A9E21F7" w:rsidR="00462529" w:rsidRPr="009C75A1" w:rsidRDefault="00462529" w:rsidP="00462529">
      <w:pPr>
        <w:pStyle w:val="ARichterberschrift"/>
        <w:rPr>
          <w:sz w:val="34"/>
          <w:szCs w:val="34"/>
        </w:rPr>
      </w:pPr>
      <w:r w:rsidRPr="009C75A1">
        <w:rPr>
          <w:sz w:val="34"/>
          <w:szCs w:val="34"/>
          <w:lang w:val="en-GB"/>
        </w:rPr>
        <w:t>Objects from the “</w:t>
      </w:r>
      <w:r w:rsidR="00424B5C" w:rsidRPr="009C75A1">
        <w:rPr>
          <w:sz w:val="34"/>
          <w:szCs w:val="34"/>
          <w:lang w:val="en-GB"/>
        </w:rPr>
        <w:t>Play Stations</w:t>
      </w:r>
      <w:r w:rsidR="00A71FA9" w:rsidRPr="009C75A1">
        <w:rPr>
          <w:sz w:val="34"/>
          <w:szCs w:val="34"/>
          <w:lang w:val="en-GB"/>
        </w:rPr>
        <w:t xml:space="preserve"> </w:t>
      </w:r>
      <w:r w:rsidRPr="009C75A1">
        <w:rPr>
          <w:sz w:val="34"/>
          <w:szCs w:val="34"/>
          <w:lang w:val="en-GB"/>
        </w:rPr>
        <w:t xml:space="preserve">for </w:t>
      </w:r>
      <w:r w:rsidR="00424B5C" w:rsidRPr="009C75A1">
        <w:rPr>
          <w:sz w:val="34"/>
          <w:szCs w:val="34"/>
          <w:lang w:val="en-GB"/>
        </w:rPr>
        <w:t>Developing</w:t>
      </w:r>
      <w:r w:rsidR="00A71FA9" w:rsidRPr="009C75A1">
        <w:rPr>
          <w:sz w:val="34"/>
          <w:szCs w:val="34"/>
          <w:lang w:val="en-GB"/>
        </w:rPr>
        <w:t xml:space="preserve"> </w:t>
      </w:r>
      <w:r w:rsidRPr="009C75A1">
        <w:rPr>
          <w:sz w:val="34"/>
          <w:szCs w:val="34"/>
          <w:lang w:val="en-GB"/>
        </w:rPr>
        <w:t xml:space="preserve">the </w:t>
      </w:r>
      <w:r w:rsidR="00A71FA9" w:rsidRPr="009C75A1">
        <w:rPr>
          <w:sz w:val="34"/>
          <w:szCs w:val="34"/>
          <w:lang w:val="en-GB"/>
        </w:rPr>
        <w:t xml:space="preserve">Senses </w:t>
      </w:r>
      <w:r w:rsidRPr="009C75A1">
        <w:rPr>
          <w:sz w:val="34"/>
          <w:szCs w:val="34"/>
          <w:lang w:val="en-GB"/>
        </w:rPr>
        <w:t xml:space="preserve">by Hugo </w:t>
      </w:r>
      <w:proofErr w:type="spellStart"/>
      <w:r w:rsidRPr="009C75A1">
        <w:rPr>
          <w:sz w:val="34"/>
          <w:szCs w:val="34"/>
          <w:lang w:val="en-GB"/>
        </w:rPr>
        <w:t>Kükelhaus</w:t>
      </w:r>
      <w:proofErr w:type="spellEnd"/>
      <w:r w:rsidRPr="009C75A1">
        <w:rPr>
          <w:sz w:val="34"/>
          <w:szCs w:val="34"/>
          <w:lang w:val="en-GB"/>
        </w:rPr>
        <w:t>”</w:t>
      </w:r>
    </w:p>
    <w:p w14:paraId="288DCFCF" w14:textId="77777777" w:rsidR="00462529" w:rsidRPr="009C75A1" w:rsidRDefault="00462529" w:rsidP="002F5298">
      <w:pPr>
        <w:spacing w:after="240" w:line="360" w:lineRule="auto"/>
        <w:rPr>
          <w:rFonts w:ascii="Times New Roman" w:hAnsi="Times New Roman" w:cs="Times New Roman"/>
        </w:rPr>
      </w:pPr>
    </w:p>
    <w:p w14:paraId="636A0D3E" w14:textId="5074B7BA" w:rsidR="00462529" w:rsidRPr="009C75A1" w:rsidRDefault="00462529" w:rsidP="00462529">
      <w:pPr>
        <w:pStyle w:val="KeinAbsatzformat"/>
        <w:jc w:val="both"/>
        <w:rPr>
          <w:rFonts w:ascii="Helvetica" w:hAnsi="Helvetica" w:cs="Helvetica"/>
          <w:sz w:val="20"/>
          <w:szCs w:val="20"/>
        </w:rPr>
      </w:pPr>
      <w:r w:rsidRPr="009C75A1">
        <w:rPr>
          <w:rFonts w:ascii="Helvetica" w:hAnsi="Helvetica" w:cs="Helvetica"/>
          <w:sz w:val="20"/>
          <w:szCs w:val="20"/>
          <w:lang w:val="en-GB"/>
        </w:rPr>
        <w:t>Visual stimulation and phenomena are just as much the focal point of these objects as mystification and astonishment. The “Rotating Discs”</w:t>
      </w:r>
      <w:r w:rsidR="006C63E1" w:rsidRPr="009C75A1">
        <w:rPr>
          <w:rFonts w:ascii="Helvetica" w:hAnsi="Helvetica" w:cs="Helvetica"/>
          <w:sz w:val="20"/>
          <w:szCs w:val="20"/>
          <w:lang w:val="en-GB"/>
        </w:rPr>
        <w:t xml:space="preserve"> in their</w:t>
      </w:r>
      <w:r w:rsidR="002F7085" w:rsidRPr="009C75A1">
        <w:rPr>
          <w:rFonts w:ascii="Helvetica" w:hAnsi="Helvetica" w:cs="Helvetica"/>
          <w:sz w:val="20"/>
          <w:szCs w:val="20"/>
          <w:lang w:val="en-GB"/>
        </w:rPr>
        <w:t xml:space="preserve"> different versions </w:t>
      </w:r>
      <w:r w:rsidR="00C03E37" w:rsidRPr="009C75A1">
        <w:rPr>
          <w:rFonts w:ascii="Helvetica" w:hAnsi="Helvetica" w:cs="Helvetica"/>
          <w:sz w:val="20"/>
          <w:szCs w:val="20"/>
          <w:lang w:val="en-GB"/>
        </w:rPr>
        <w:t>(</w:t>
      </w:r>
      <w:r w:rsidR="002F7085" w:rsidRPr="009C75A1">
        <w:rPr>
          <w:rFonts w:ascii="Helvetica" w:hAnsi="Helvetica" w:cs="Helvetica"/>
          <w:sz w:val="20"/>
          <w:szCs w:val="20"/>
          <w:lang w:val="en-GB"/>
        </w:rPr>
        <w:t xml:space="preserve">Spiral, </w:t>
      </w:r>
      <w:r w:rsidR="00C03E37" w:rsidRPr="009C75A1">
        <w:rPr>
          <w:rFonts w:ascii="Helvetica" w:hAnsi="Helvetica" w:cs="Helvetica"/>
          <w:sz w:val="20"/>
          <w:szCs w:val="20"/>
          <w:lang w:val="en-GB"/>
        </w:rPr>
        <w:t>Funnel, Pulsation and Colour Disc)</w:t>
      </w:r>
      <w:r w:rsidRPr="009C75A1">
        <w:rPr>
          <w:rFonts w:ascii="Helvetica" w:hAnsi="Helvetica" w:cs="Helvetica"/>
          <w:sz w:val="20"/>
          <w:szCs w:val="20"/>
          <w:lang w:val="en-GB"/>
        </w:rPr>
        <w:t xml:space="preserve"> positively draw the observer into the figures created by the turning movement. Complementary colours appear as if by magic on the dark edges of the disc. The rotation of the disc creates a third spatial dimension (funnel) and the rotational movement of the blue and yellow sections of the coloured disc “mixes” the colours to make green, which then appears as the complementary colour crimson.</w:t>
      </w:r>
    </w:p>
    <w:p w14:paraId="768AE394" w14:textId="77109400" w:rsidR="00462529" w:rsidRPr="00825CC2" w:rsidRDefault="00A71FA9" w:rsidP="00825CC2">
      <w:pPr>
        <w:pStyle w:val="KeinAbsatzformat"/>
        <w:jc w:val="both"/>
        <w:rPr>
          <w:rFonts w:ascii="Helvetica" w:hAnsi="Helvetica" w:cs="Helvetica"/>
          <w:sz w:val="20"/>
          <w:szCs w:val="20"/>
          <w:lang w:val="en-GB"/>
        </w:rPr>
      </w:pPr>
      <w:r w:rsidRPr="00825CC2">
        <w:rPr>
          <w:rFonts w:ascii="Helvetica" w:hAnsi="Helvetica" w:cs="Helvetica"/>
          <w:sz w:val="20"/>
          <w:szCs w:val="20"/>
          <w:lang w:val="en-GB"/>
        </w:rPr>
        <w:t xml:space="preserve">The Graubner play stations for the development of the senses are inspired by ideas and actual objects created by Hugo </w:t>
      </w:r>
      <w:proofErr w:type="spellStart"/>
      <w:r w:rsidRPr="00825CC2">
        <w:rPr>
          <w:rFonts w:ascii="Helvetica" w:hAnsi="Helvetica" w:cs="Helvetica"/>
          <w:sz w:val="20"/>
          <w:szCs w:val="20"/>
          <w:lang w:val="en-GB"/>
        </w:rPr>
        <w:t>Kükelhaus</w:t>
      </w:r>
      <w:proofErr w:type="spellEnd"/>
      <w:r w:rsidRPr="00825CC2">
        <w:rPr>
          <w:rFonts w:ascii="Helvetica" w:hAnsi="Helvetica" w:cs="Helvetica"/>
          <w:sz w:val="20"/>
          <w:szCs w:val="20"/>
          <w:lang w:val="en-GB"/>
        </w:rPr>
        <w:t>.</w:t>
      </w:r>
      <w:r w:rsidR="00462529" w:rsidRPr="00825CC2">
        <w:rPr>
          <w:rFonts w:ascii="Helvetica" w:hAnsi="Helvetica" w:cs="Helvetica"/>
          <w:sz w:val="20"/>
          <w:szCs w:val="20"/>
          <w:lang w:val="en-GB"/>
        </w:rPr>
        <w:t xml:space="preserve"> Several of these can be viewed at a small special exhibition </w:t>
      </w:r>
      <w:r w:rsidR="002313BF" w:rsidRPr="00825CC2">
        <w:rPr>
          <w:rFonts w:ascii="Helvetica" w:hAnsi="Helvetica" w:cs="Helvetica"/>
          <w:sz w:val="20"/>
          <w:szCs w:val="20"/>
          <w:lang w:val="en-GB"/>
        </w:rPr>
        <w:t>called “</w:t>
      </w:r>
      <w:proofErr w:type="spellStart"/>
      <w:r w:rsidR="002313BF" w:rsidRPr="00825CC2">
        <w:rPr>
          <w:rFonts w:ascii="Helvetica" w:hAnsi="Helvetica" w:cs="Helvetica"/>
          <w:sz w:val="20"/>
          <w:szCs w:val="20"/>
          <w:lang w:val="en-GB"/>
        </w:rPr>
        <w:t>Themenwelt</w:t>
      </w:r>
      <w:proofErr w:type="spellEnd"/>
      <w:r w:rsidR="002313BF" w:rsidRPr="00825CC2">
        <w:rPr>
          <w:rFonts w:ascii="Helvetica" w:hAnsi="Helvetica" w:cs="Helvetica"/>
          <w:sz w:val="20"/>
          <w:szCs w:val="20"/>
          <w:lang w:val="en-GB"/>
        </w:rPr>
        <w:t xml:space="preserve"> Freiraum”</w:t>
      </w:r>
      <w:r w:rsidR="00462529" w:rsidRPr="00825CC2">
        <w:rPr>
          <w:rFonts w:ascii="Helvetica" w:hAnsi="Helvetica" w:cs="Helvetica"/>
          <w:sz w:val="20"/>
          <w:szCs w:val="20"/>
          <w:lang w:val="en-GB"/>
        </w:rPr>
        <w:t xml:space="preserve"> during the trade fair on aged care</w:t>
      </w:r>
      <w:r w:rsidRPr="00825CC2">
        <w:rPr>
          <w:rFonts w:ascii="Helvetica" w:hAnsi="Helvetica" w:cs="Helvetica"/>
          <w:sz w:val="20"/>
          <w:szCs w:val="20"/>
          <w:lang w:val="en-GB"/>
        </w:rPr>
        <w:t>,</w:t>
      </w:r>
      <w:r w:rsidR="00462529" w:rsidRPr="00825CC2">
        <w:rPr>
          <w:rFonts w:ascii="Helvetica" w:hAnsi="Helvetica" w:cs="Helvetica"/>
          <w:sz w:val="20"/>
          <w:szCs w:val="20"/>
          <w:lang w:val="en-GB"/>
        </w:rPr>
        <w:t xml:space="preserve"> “</w:t>
      </w:r>
      <w:proofErr w:type="spellStart"/>
      <w:r w:rsidR="00462529" w:rsidRPr="00825CC2">
        <w:rPr>
          <w:rFonts w:ascii="Helvetica" w:hAnsi="Helvetica" w:cs="Helvetica"/>
          <w:sz w:val="20"/>
          <w:szCs w:val="20"/>
          <w:lang w:val="en-GB"/>
        </w:rPr>
        <w:t>Altenpflege</w:t>
      </w:r>
      <w:proofErr w:type="spellEnd"/>
      <w:r w:rsidR="00462529" w:rsidRPr="00825CC2">
        <w:rPr>
          <w:rFonts w:ascii="Helvetica" w:hAnsi="Helvetica" w:cs="Helvetica"/>
          <w:sz w:val="20"/>
          <w:szCs w:val="20"/>
          <w:lang w:val="en-GB"/>
        </w:rPr>
        <w:t>”</w:t>
      </w:r>
      <w:r w:rsidRPr="00825CC2">
        <w:rPr>
          <w:rFonts w:ascii="Helvetica" w:hAnsi="Helvetica" w:cs="Helvetica"/>
          <w:sz w:val="20"/>
          <w:szCs w:val="20"/>
          <w:lang w:val="en-GB"/>
        </w:rPr>
        <w:t>,</w:t>
      </w:r>
      <w:r w:rsidR="00462529" w:rsidRPr="00825CC2">
        <w:rPr>
          <w:rFonts w:ascii="Helvetica" w:hAnsi="Helvetica" w:cs="Helvetica"/>
          <w:sz w:val="20"/>
          <w:szCs w:val="20"/>
          <w:lang w:val="en-GB"/>
        </w:rPr>
        <w:t xml:space="preserve"> in Nuremberg (24 to 26 March). In addition to the “Rotating Discs”, the “Turning Circle”, the “Tuning Stone” and the “Whirlpool Column” will also be on display. The “Leg Press”, the “Rowing Machine” and the “Step Bench” will be introduced as part of </w:t>
      </w:r>
      <w:r w:rsidR="00825CC2">
        <w:rPr>
          <w:rFonts w:ascii="Helvetica" w:hAnsi="Helvetica" w:cs="Helvetica"/>
          <w:sz w:val="20"/>
          <w:szCs w:val="20"/>
          <w:lang w:val="en-GB"/>
        </w:rPr>
        <w:t>a</w:t>
      </w:r>
      <w:bookmarkStart w:id="0" w:name="_GoBack"/>
      <w:bookmarkEnd w:id="0"/>
      <w:r w:rsidR="00462529" w:rsidRPr="00825CC2">
        <w:rPr>
          <w:rFonts w:ascii="Helvetica" w:hAnsi="Helvetica" w:cs="Helvetica"/>
          <w:sz w:val="20"/>
          <w:szCs w:val="20"/>
          <w:lang w:val="en-GB"/>
        </w:rPr>
        <w:t xml:space="preserve"> special exhibition on motor skills.</w:t>
      </w:r>
    </w:p>
    <w:p w14:paraId="49499FB9" w14:textId="5C14F550" w:rsidR="00462529" w:rsidRPr="00825CC2" w:rsidRDefault="00462529" w:rsidP="00825CC2">
      <w:pPr>
        <w:pStyle w:val="KeinAbsatzformat"/>
        <w:jc w:val="both"/>
        <w:rPr>
          <w:rFonts w:ascii="Helvetica" w:hAnsi="Helvetica" w:cs="Helvetica"/>
          <w:sz w:val="20"/>
          <w:szCs w:val="20"/>
          <w:lang w:val="en-GB"/>
        </w:rPr>
      </w:pPr>
      <w:r w:rsidRPr="00825CC2">
        <w:rPr>
          <w:rFonts w:ascii="Helvetica" w:hAnsi="Helvetica" w:cs="Helvetica"/>
          <w:sz w:val="20"/>
          <w:szCs w:val="20"/>
          <w:lang w:val="en-GB"/>
        </w:rPr>
        <w:t xml:space="preserve">Because the Nuremburg Department of Cultural and Political Education from the Office of Culture and Leisure is also participating in the </w:t>
      </w:r>
      <w:r w:rsidR="002313BF" w:rsidRPr="00825CC2">
        <w:rPr>
          <w:rFonts w:ascii="Helvetica" w:hAnsi="Helvetica" w:cs="Helvetica"/>
          <w:sz w:val="20"/>
          <w:szCs w:val="20"/>
          <w:lang w:val="en-GB"/>
        </w:rPr>
        <w:t>special</w:t>
      </w:r>
      <w:r w:rsidRPr="00825CC2">
        <w:rPr>
          <w:rFonts w:ascii="Helvetica" w:hAnsi="Helvetica" w:cs="Helvetica"/>
          <w:sz w:val="20"/>
          <w:szCs w:val="20"/>
          <w:lang w:val="en-GB"/>
        </w:rPr>
        <w:t xml:space="preserve"> </w:t>
      </w:r>
      <w:r w:rsidR="002313BF" w:rsidRPr="00825CC2">
        <w:rPr>
          <w:rFonts w:ascii="Helvetica" w:hAnsi="Helvetica" w:cs="Helvetica"/>
          <w:sz w:val="20"/>
          <w:szCs w:val="20"/>
          <w:lang w:val="en-GB"/>
        </w:rPr>
        <w:t>exhibition</w:t>
      </w:r>
      <w:r w:rsidR="009C75A1" w:rsidRPr="00825CC2">
        <w:rPr>
          <w:rFonts w:ascii="Helvetica" w:hAnsi="Helvetica" w:cs="Helvetica"/>
          <w:sz w:val="20"/>
          <w:szCs w:val="20"/>
          <w:lang w:val="en-GB"/>
        </w:rPr>
        <w:t xml:space="preserve"> (</w:t>
      </w:r>
      <w:proofErr w:type="spellStart"/>
      <w:r w:rsidR="009C75A1" w:rsidRPr="00825CC2">
        <w:rPr>
          <w:rFonts w:ascii="Helvetica" w:hAnsi="Helvetica" w:cs="Helvetica"/>
          <w:sz w:val="20"/>
          <w:szCs w:val="20"/>
          <w:lang w:val="en-GB"/>
        </w:rPr>
        <w:t>Themenwelt</w:t>
      </w:r>
      <w:proofErr w:type="spellEnd"/>
      <w:r w:rsidR="009C75A1" w:rsidRPr="00825CC2">
        <w:rPr>
          <w:rFonts w:ascii="Helvetica" w:hAnsi="Helvetica" w:cs="Helvetica"/>
          <w:sz w:val="20"/>
          <w:szCs w:val="20"/>
          <w:lang w:val="en-GB"/>
        </w:rPr>
        <w:t xml:space="preserve"> Freiraum)</w:t>
      </w:r>
      <w:r w:rsidRPr="00825CC2">
        <w:rPr>
          <w:rFonts w:ascii="Helvetica" w:hAnsi="Helvetica" w:cs="Helvetica"/>
          <w:sz w:val="20"/>
          <w:szCs w:val="20"/>
          <w:lang w:val="en-GB"/>
        </w:rPr>
        <w:t xml:space="preserve"> with a small promotional space, the objects can also be explored and </w:t>
      </w:r>
      <w:r w:rsidR="009C75A1" w:rsidRPr="00825CC2">
        <w:rPr>
          <w:rFonts w:ascii="Helvetica" w:hAnsi="Helvetica" w:cs="Helvetica"/>
          <w:sz w:val="20"/>
          <w:szCs w:val="20"/>
          <w:lang w:val="en-GB"/>
        </w:rPr>
        <w:t>experienced</w:t>
      </w:r>
      <w:r w:rsidRPr="00825CC2">
        <w:rPr>
          <w:rFonts w:ascii="Helvetica" w:hAnsi="Helvetica" w:cs="Helvetica"/>
          <w:sz w:val="20"/>
          <w:szCs w:val="20"/>
          <w:lang w:val="en-GB"/>
        </w:rPr>
        <w:t xml:space="preserve"> –</w:t>
      </w:r>
      <w:r w:rsidR="00A71FA9" w:rsidRPr="00825CC2">
        <w:rPr>
          <w:rFonts w:ascii="Helvetica" w:hAnsi="Helvetica" w:cs="Helvetica"/>
          <w:sz w:val="20"/>
          <w:szCs w:val="20"/>
          <w:lang w:val="en-GB"/>
        </w:rPr>
        <w:t xml:space="preserve"> </w:t>
      </w:r>
      <w:r w:rsidRPr="00825CC2">
        <w:rPr>
          <w:rFonts w:ascii="Helvetica" w:hAnsi="Helvetica" w:cs="Helvetica"/>
          <w:sz w:val="20"/>
          <w:szCs w:val="20"/>
          <w:lang w:val="en-GB"/>
        </w:rPr>
        <w:t>specialist advice</w:t>
      </w:r>
      <w:r w:rsidR="00A71FA9" w:rsidRPr="00825CC2">
        <w:rPr>
          <w:rFonts w:ascii="Helvetica" w:hAnsi="Helvetica" w:cs="Helvetica"/>
          <w:sz w:val="20"/>
          <w:szCs w:val="20"/>
          <w:lang w:val="en-GB"/>
        </w:rPr>
        <w:t xml:space="preserve"> is included</w:t>
      </w:r>
      <w:r w:rsidRPr="00825CC2">
        <w:rPr>
          <w:rFonts w:ascii="Helvetica" w:hAnsi="Helvetica" w:cs="Helvetica"/>
          <w:sz w:val="20"/>
          <w:szCs w:val="20"/>
          <w:lang w:val="en-GB"/>
        </w:rPr>
        <w:t>.</w:t>
      </w:r>
    </w:p>
    <w:p w14:paraId="288158E5" w14:textId="77777777" w:rsidR="00462529" w:rsidRPr="009C75A1" w:rsidRDefault="00462529" w:rsidP="001031AA">
      <w:pPr>
        <w:pStyle w:val="StandardWeb"/>
        <w:spacing w:before="0" w:beforeAutospacing="0" w:after="240" w:afterAutospacing="0" w:line="360" w:lineRule="auto"/>
        <w:rPr>
          <w:sz w:val="22"/>
          <w:szCs w:val="22"/>
        </w:rPr>
      </w:pPr>
    </w:p>
    <w:p w14:paraId="053C171F" w14:textId="77777777" w:rsidR="00462529" w:rsidRPr="009C75A1" w:rsidRDefault="00462529" w:rsidP="001031AA">
      <w:pPr>
        <w:pStyle w:val="StandardWeb"/>
        <w:spacing w:before="0" w:beforeAutospacing="0" w:after="240" w:afterAutospacing="0" w:line="360" w:lineRule="auto"/>
        <w:rPr>
          <w:sz w:val="22"/>
          <w:szCs w:val="22"/>
        </w:rPr>
      </w:pPr>
    </w:p>
    <w:p w14:paraId="6D4FB023" w14:textId="77777777" w:rsidR="00462529" w:rsidRPr="009C75A1" w:rsidRDefault="00462529" w:rsidP="00462529">
      <w:pPr>
        <w:pStyle w:val="ERichterFunote"/>
        <w:spacing w:after="0"/>
      </w:pPr>
      <w:r w:rsidRPr="009C75A1">
        <w:rPr>
          <w:lang w:val="en-GB"/>
        </w:rPr>
        <w:t>Information:</w:t>
      </w:r>
    </w:p>
    <w:p w14:paraId="2525318B" w14:textId="72E7A465" w:rsidR="00462529" w:rsidRPr="009C75A1" w:rsidRDefault="009C75A1" w:rsidP="00462529">
      <w:pPr>
        <w:pStyle w:val="ERichterFunote"/>
        <w:spacing w:after="74"/>
        <w:rPr>
          <w:spacing w:val="-1"/>
        </w:rPr>
      </w:pPr>
      <w:r w:rsidRPr="009C75A1">
        <w:rPr>
          <w:lang w:val="en-GB"/>
        </w:rPr>
        <w:t>Richter Spielgeräte GmbH</w:t>
      </w:r>
      <w:r w:rsidR="00462529" w:rsidRPr="009C75A1">
        <w:rPr>
          <w:lang w:val="en-GB"/>
        </w:rPr>
        <w:br/>
        <w:t>Si</w:t>
      </w:r>
      <w:r w:rsidRPr="009C75A1">
        <w:rPr>
          <w:lang w:val="en-GB"/>
        </w:rPr>
        <w:t>msseestraße 29, 83112 Frasdorf</w:t>
      </w:r>
      <w:r w:rsidRPr="009C75A1">
        <w:rPr>
          <w:lang w:val="en-GB"/>
        </w:rPr>
        <w:br/>
        <w:t>Phone: +49 (0)80 52 17 98 - 0</w:t>
      </w:r>
      <w:r w:rsidRPr="009C75A1">
        <w:rPr>
          <w:lang w:val="en-GB"/>
        </w:rPr>
        <w:br/>
        <w:t>Fax: +49 (0)80 52 41 80</w:t>
      </w:r>
      <w:r w:rsidR="00462529" w:rsidRPr="009C75A1">
        <w:rPr>
          <w:lang w:val="en-GB"/>
        </w:rPr>
        <w:br/>
        <w:t>Email: info@richter-spielgeraete.de</w:t>
      </w:r>
      <w:r w:rsidR="00462529" w:rsidRPr="009C75A1">
        <w:rPr>
          <w:lang w:val="en-GB"/>
        </w:rPr>
        <w:br/>
        <w:t>Internet: www.richter-spielgeraete.de</w:t>
      </w:r>
    </w:p>
    <w:p w14:paraId="1EEA5AAB" w14:textId="77777777" w:rsidR="001031AA" w:rsidRPr="009C75A1" w:rsidRDefault="001031AA" w:rsidP="00462529">
      <w:pPr>
        <w:pStyle w:val="StandardWeb"/>
        <w:spacing w:before="0" w:beforeAutospacing="0" w:after="240" w:afterAutospacing="0" w:line="360" w:lineRule="auto"/>
        <w:rPr>
          <w:sz w:val="22"/>
          <w:szCs w:val="22"/>
        </w:rPr>
      </w:pPr>
    </w:p>
    <w:p w14:paraId="1FA51C4D" w14:textId="6919A79C" w:rsidR="00462529" w:rsidRDefault="00462529" w:rsidP="00462529">
      <w:pPr>
        <w:pStyle w:val="ERichterFunote"/>
        <w:spacing w:after="74"/>
      </w:pPr>
      <w:r w:rsidRPr="009C75A1">
        <w:rPr>
          <w:lang w:val="en-GB"/>
        </w:rPr>
        <w:t xml:space="preserve">You can find further examples and objects in </w:t>
      </w:r>
      <w:r w:rsidR="00A71FA9" w:rsidRPr="009C75A1">
        <w:rPr>
          <w:lang w:val="en-GB"/>
        </w:rPr>
        <w:t xml:space="preserve">our </w:t>
      </w:r>
      <w:r w:rsidRPr="009C75A1">
        <w:rPr>
          <w:lang w:val="en-GB"/>
        </w:rPr>
        <w:t>special 116-page catalogue</w:t>
      </w:r>
      <w:r w:rsidR="00A71FA9" w:rsidRPr="009C75A1">
        <w:rPr>
          <w:lang w:val="en-GB"/>
        </w:rPr>
        <w:t>,</w:t>
      </w:r>
      <w:r w:rsidRPr="009C75A1">
        <w:rPr>
          <w:lang w:val="en-GB"/>
        </w:rPr>
        <w:t xml:space="preserve"> “Graubner Play Stations for </w:t>
      </w:r>
      <w:r w:rsidR="002313BF" w:rsidRPr="009C75A1">
        <w:rPr>
          <w:lang w:val="en-GB"/>
        </w:rPr>
        <w:t>Developing</w:t>
      </w:r>
      <w:r w:rsidRPr="009C75A1">
        <w:rPr>
          <w:lang w:val="en-GB"/>
        </w:rPr>
        <w:t xml:space="preserve"> the Senses by Hugo </w:t>
      </w:r>
      <w:proofErr w:type="spellStart"/>
      <w:r w:rsidRPr="009C75A1">
        <w:rPr>
          <w:lang w:val="en-GB"/>
        </w:rPr>
        <w:t>Kükelhaus</w:t>
      </w:r>
      <w:proofErr w:type="spellEnd"/>
      <w:r w:rsidRPr="009C75A1">
        <w:rPr>
          <w:lang w:val="en-GB"/>
        </w:rPr>
        <w:t>”. Please request a copy.</w:t>
      </w:r>
    </w:p>
    <w:p w14:paraId="1C3B8912" w14:textId="77777777" w:rsidR="00462529" w:rsidRPr="001031AA" w:rsidRDefault="00462529" w:rsidP="00462529">
      <w:pPr>
        <w:pStyle w:val="StandardWeb"/>
        <w:spacing w:before="0" w:beforeAutospacing="0" w:after="240" w:afterAutospacing="0" w:line="360" w:lineRule="auto"/>
        <w:rPr>
          <w:sz w:val="22"/>
          <w:szCs w:val="22"/>
        </w:rPr>
      </w:pPr>
    </w:p>
    <w:sectPr w:rsidR="00462529" w:rsidRPr="001031AA" w:rsidSect="001031AA">
      <w:pgSz w:w="11906" w:h="16838"/>
      <w:pgMar w:top="1417" w:right="226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00000003" w:usb1="00000000" w:usb2="00000000" w:usb3="00000000" w:csb0="00000001" w:csb1="00000000"/>
  </w:font>
  <w:font w:name="Minion Pro">
    <w:panose1 w:val="02040503050201020203"/>
    <w:charset w:val="00"/>
    <w:family w:val="auto"/>
    <w:pitch w:val="variable"/>
    <w:sig w:usb0="60000287" w:usb1="00000001" w:usb2="00000000" w:usb3="00000000" w:csb0="0000019F" w:csb1="00000000"/>
  </w:font>
  <w:font w:name="Helvetica 35 Thin">
    <w:altName w:val="Cambri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E640D7"/>
    <w:multiLevelType w:val="hybridMultilevel"/>
    <w:tmpl w:val="F40C31DE"/>
    <w:lvl w:ilvl="0" w:tplc="0407001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0"/>
  <w:proofState w:spelling="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298"/>
    <w:rsid w:val="000B4003"/>
    <w:rsid w:val="001031AA"/>
    <w:rsid w:val="002313BF"/>
    <w:rsid w:val="002F5298"/>
    <w:rsid w:val="002F7085"/>
    <w:rsid w:val="00424B5C"/>
    <w:rsid w:val="00462529"/>
    <w:rsid w:val="00602688"/>
    <w:rsid w:val="00616A98"/>
    <w:rsid w:val="00656255"/>
    <w:rsid w:val="006C45EB"/>
    <w:rsid w:val="006C63E1"/>
    <w:rsid w:val="00712870"/>
    <w:rsid w:val="00730F19"/>
    <w:rsid w:val="00751A78"/>
    <w:rsid w:val="00825CC2"/>
    <w:rsid w:val="009C75A1"/>
    <w:rsid w:val="00A71FA9"/>
    <w:rsid w:val="00A93CD9"/>
    <w:rsid w:val="00B65252"/>
    <w:rsid w:val="00C03E37"/>
    <w:rsid w:val="00C217D2"/>
    <w:rsid w:val="00CC6FE5"/>
    <w:rsid w:val="00DD4BA2"/>
    <w:rsid w:val="00E07004"/>
    <w:rsid w:val="00E315EB"/>
    <w:rsid w:val="00F10C0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4D5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217D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1031A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tont">
    <w:name w:val="Strong"/>
    <w:basedOn w:val="Absatzstandardschriftart"/>
    <w:uiPriority w:val="22"/>
    <w:qFormat/>
    <w:rsid w:val="001031AA"/>
    <w:rPr>
      <w:b/>
      <w:bCs/>
    </w:rPr>
  </w:style>
  <w:style w:type="character" w:styleId="Link">
    <w:name w:val="Hyperlink"/>
    <w:basedOn w:val="Absatzstandardschriftart"/>
    <w:uiPriority w:val="99"/>
    <w:semiHidden/>
    <w:unhideWhenUsed/>
    <w:rsid w:val="001031AA"/>
    <w:rPr>
      <w:color w:val="0000FF"/>
      <w:u w:val="single"/>
    </w:rPr>
  </w:style>
  <w:style w:type="paragraph" w:customStyle="1" w:styleId="ARichterberschrift">
    <w:name w:val="A: Richter Überschrift"/>
    <w:basedOn w:val="Standard"/>
    <w:uiPriority w:val="99"/>
    <w:rsid w:val="004625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spacing w:before="57" w:after="57" w:line="480" w:lineRule="atLeast"/>
      <w:textAlignment w:val="center"/>
    </w:pPr>
    <w:rPr>
      <w:rFonts w:ascii="Helvetica" w:hAnsi="Helvetica" w:cs="Helvetica"/>
      <w:color w:val="000000"/>
      <w:sz w:val="32"/>
      <w:szCs w:val="32"/>
    </w:rPr>
  </w:style>
  <w:style w:type="paragraph" w:customStyle="1" w:styleId="KeinAbsatzformat">
    <w:name w:val="[Kein Absatzformat]"/>
    <w:rsid w:val="0046252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RichterLauftext">
    <w:name w:val="C: Richter Lauftext"/>
    <w:basedOn w:val="KeinAbsatzformat"/>
    <w:uiPriority w:val="99"/>
    <w:rsid w:val="00462529"/>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spacing w:after="283" w:line="300" w:lineRule="atLeast"/>
      <w:jc w:val="both"/>
    </w:pPr>
    <w:rPr>
      <w:rFonts w:ascii="Helvetica 35 Thin" w:hAnsi="Helvetica 35 Thin" w:cs="Helvetica 35 Thin"/>
      <w:sz w:val="20"/>
      <w:szCs w:val="20"/>
    </w:rPr>
  </w:style>
  <w:style w:type="paragraph" w:customStyle="1" w:styleId="ERichterFunote">
    <w:name w:val="E: Richter Fußnote"/>
    <w:basedOn w:val="KeinAbsatzformat"/>
    <w:uiPriority w:val="99"/>
    <w:rsid w:val="00462529"/>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spacing w:after="113" w:line="210" w:lineRule="atLeast"/>
    </w:pPr>
    <w:rPr>
      <w:rFonts w:ascii="Helvetica 35 Thin" w:hAnsi="Helvetica 35 Thin" w:cs="Helvetica 35 Thin"/>
      <w:sz w:val="14"/>
      <w:szCs w:val="14"/>
    </w:rPr>
  </w:style>
  <w:style w:type="character" w:styleId="Kommentarzeichen">
    <w:name w:val="annotation reference"/>
    <w:basedOn w:val="Absatzstandardschriftart"/>
    <w:uiPriority w:val="99"/>
    <w:semiHidden/>
    <w:unhideWhenUsed/>
    <w:rsid w:val="00A71FA9"/>
    <w:rPr>
      <w:sz w:val="16"/>
      <w:szCs w:val="16"/>
    </w:rPr>
  </w:style>
  <w:style w:type="paragraph" w:styleId="Kommentartext">
    <w:name w:val="annotation text"/>
    <w:basedOn w:val="Standard"/>
    <w:link w:val="KommentartextZeichen"/>
    <w:uiPriority w:val="99"/>
    <w:semiHidden/>
    <w:unhideWhenUsed/>
    <w:rsid w:val="00A71FA9"/>
    <w:pPr>
      <w:spacing w:line="240" w:lineRule="auto"/>
    </w:pPr>
    <w:rPr>
      <w:sz w:val="20"/>
      <w:szCs w:val="20"/>
    </w:rPr>
  </w:style>
  <w:style w:type="character" w:customStyle="1" w:styleId="KommentartextZeichen">
    <w:name w:val="Kommentartext Zeichen"/>
    <w:basedOn w:val="Absatzstandardschriftart"/>
    <w:link w:val="Kommentartext"/>
    <w:uiPriority w:val="99"/>
    <w:semiHidden/>
    <w:rsid w:val="00A71FA9"/>
    <w:rPr>
      <w:sz w:val="20"/>
      <w:szCs w:val="20"/>
    </w:rPr>
  </w:style>
  <w:style w:type="paragraph" w:styleId="Kommentarthema">
    <w:name w:val="annotation subject"/>
    <w:basedOn w:val="Kommentartext"/>
    <w:next w:val="Kommentartext"/>
    <w:link w:val="KommentarthemaZeichen"/>
    <w:uiPriority w:val="99"/>
    <w:semiHidden/>
    <w:unhideWhenUsed/>
    <w:rsid w:val="00A71FA9"/>
    <w:rPr>
      <w:b/>
      <w:bCs/>
    </w:rPr>
  </w:style>
  <w:style w:type="character" w:customStyle="1" w:styleId="KommentarthemaZeichen">
    <w:name w:val="Kommentarthema Zeichen"/>
    <w:basedOn w:val="KommentartextZeichen"/>
    <w:link w:val="Kommentarthema"/>
    <w:uiPriority w:val="99"/>
    <w:semiHidden/>
    <w:rsid w:val="00A71FA9"/>
    <w:rPr>
      <w:b/>
      <w:bCs/>
      <w:sz w:val="20"/>
      <w:szCs w:val="20"/>
    </w:rPr>
  </w:style>
  <w:style w:type="paragraph" w:styleId="Sprechblasentext">
    <w:name w:val="Balloon Text"/>
    <w:basedOn w:val="Standard"/>
    <w:link w:val="SprechblasentextZeichen"/>
    <w:uiPriority w:val="99"/>
    <w:semiHidden/>
    <w:unhideWhenUsed/>
    <w:rsid w:val="00A71FA9"/>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A71FA9"/>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217D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1031A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tont">
    <w:name w:val="Strong"/>
    <w:basedOn w:val="Absatzstandardschriftart"/>
    <w:uiPriority w:val="22"/>
    <w:qFormat/>
    <w:rsid w:val="001031AA"/>
    <w:rPr>
      <w:b/>
      <w:bCs/>
    </w:rPr>
  </w:style>
  <w:style w:type="character" w:styleId="Link">
    <w:name w:val="Hyperlink"/>
    <w:basedOn w:val="Absatzstandardschriftart"/>
    <w:uiPriority w:val="99"/>
    <w:semiHidden/>
    <w:unhideWhenUsed/>
    <w:rsid w:val="001031AA"/>
    <w:rPr>
      <w:color w:val="0000FF"/>
      <w:u w:val="single"/>
    </w:rPr>
  </w:style>
  <w:style w:type="paragraph" w:customStyle="1" w:styleId="ARichterberschrift">
    <w:name w:val="A: Richter Überschrift"/>
    <w:basedOn w:val="Standard"/>
    <w:uiPriority w:val="99"/>
    <w:rsid w:val="004625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autoSpaceDE w:val="0"/>
      <w:autoSpaceDN w:val="0"/>
      <w:adjustRightInd w:val="0"/>
      <w:spacing w:before="57" w:after="57" w:line="480" w:lineRule="atLeast"/>
      <w:textAlignment w:val="center"/>
    </w:pPr>
    <w:rPr>
      <w:rFonts w:ascii="Helvetica" w:hAnsi="Helvetica" w:cs="Helvetica"/>
      <w:color w:val="000000"/>
      <w:sz w:val="32"/>
      <w:szCs w:val="32"/>
    </w:rPr>
  </w:style>
  <w:style w:type="paragraph" w:customStyle="1" w:styleId="KeinAbsatzformat">
    <w:name w:val="[Kein Absatzformat]"/>
    <w:rsid w:val="00462529"/>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CRichterLauftext">
    <w:name w:val="C: Richter Lauftext"/>
    <w:basedOn w:val="KeinAbsatzformat"/>
    <w:uiPriority w:val="99"/>
    <w:rsid w:val="00462529"/>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spacing w:after="283" w:line="300" w:lineRule="atLeast"/>
      <w:jc w:val="both"/>
    </w:pPr>
    <w:rPr>
      <w:rFonts w:ascii="Helvetica 35 Thin" w:hAnsi="Helvetica 35 Thin" w:cs="Helvetica 35 Thin"/>
      <w:sz w:val="20"/>
      <w:szCs w:val="20"/>
    </w:rPr>
  </w:style>
  <w:style w:type="paragraph" w:customStyle="1" w:styleId="ERichterFunote">
    <w:name w:val="E: Richter Fußnote"/>
    <w:basedOn w:val="KeinAbsatzformat"/>
    <w:uiPriority w:val="99"/>
    <w:rsid w:val="00462529"/>
    <w:pPr>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spacing w:after="113" w:line="210" w:lineRule="atLeast"/>
    </w:pPr>
    <w:rPr>
      <w:rFonts w:ascii="Helvetica 35 Thin" w:hAnsi="Helvetica 35 Thin" w:cs="Helvetica 35 Thin"/>
      <w:sz w:val="14"/>
      <w:szCs w:val="14"/>
    </w:rPr>
  </w:style>
  <w:style w:type="character" w:styleId="Kommentarzeichen">
    <w:name w:val="annotation reference"/>
    <w:basedOn w:val="Absatzstandardschriftart"/>
    <w:uiPriority w:val="99"/>
    <w:semiHidden/>
    <w:unhideWhenUsed/>
    <w:rsid w:val="00A71FA9"/>
    <w:rPr>
      <w:sz w:val="16"/>
      <w:szCs w:val="16"/>
    </w:rPr>
  </w:style>
  <w:style w:type="paragraph" w:styleId="Kommentartext">
    <w:name w:val="annotation text"/>
    <w:basedOn w:val="Standard"/>
    <w:link w:val="KommentartextZeichen"/>
    <w:uiPriority w:val="99"/>
    <w:semiHidden/>
    <w:unhideWhenUsed/>
    <w:rsid w:val="00A71FA9"/>
    <w:pPr>
      <w:spacing w:line="240" w:lineRule="auto"/>
    </w:pPr>
    <w:rPr>
      <w:sz w:val="20"/>
      <w:szCs w:val="20"/>
    </w:rPr>
  </w:style>
  <w:style w:type="character" w:customStyle="1" w:styleId="KommentartextZeichen">
    <w:name w:val="Kommentartext Zeichen"/>
    <w:basedOn w:val="Absatzstandardschriftart"/>
    <w:link w:val="Kommentartext"/>
    <w:uiPriority w:val="99"/>
    <w:semiHidden/>
    <w:rsid w:val="00A71FA9"/>
    <w:rPr>
      <w:sz w:val="20"/>
      <w:szCs w:val="20"/>
    </w:rPr>
  </w:style>
  <w:style w:type="paragraph" w:styleId="Kommentarthema">
    <w:name w:val="annotation subject"/>
    <w:basedOn w:val="Kommentartext"/>
    <w:next w:val="Kommentartext"/>
    <w:link w:val="KommentarthemaZeichen"/>
    <w:uiPriority w:val="99"/>
    <w:semiHidden/>
    <w:unhideWhenUsed/>
    <w:rsid w:val="00A71FA9"/>
    <w:rPr>
      <w:b/>
      <w:bCs/>
    </w:rPr>
  </w:style>
  <w:style w:type="character" w:customStyle="1" w:styleId="KommentarthemaZeichen">
    <w:name w:val="Kommentarthema Zeichen"/>
    <w:basedOn w:val="KommentartextZeichen"/>
    <w:link w:val="Kommentarthema"/>
    <w:uiPriority w:val="99"/>
    <w:semiHidden/>
    <w:rsid w:val="00A71FA9"/>
    <w:rPr>
      <w:b/>
      <w:bCs/>
      <w:sz w:val="20"/>
      <w:szCs w:val="20"/>
    </w:rPr>
  </w:style>
  <w:style w:type="paragraph" w:styleId="Sprechblasentext">
    <w:name w:val="Balloon Text"/>
    <w:basedOn w:val="Standard"/>
    <w:link w:val="SprechblasentextZeichen"/>
    <w:uiPriority w:val="99"/>
    <w:semiHidden/>
    <w:unhideWhenUsed/>
    <w:rsid w:val="00A71FA9"/>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A71F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4490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A5236-F24B-344B-944A-E63AA2DE2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1645</Characters>
  <Application>Microsoft Macintosh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dc:creator>
  <cp:lastModifiedBy>Iris Hansen</cp:lastModifiedBy>
  <cp:revision>2</cp:revision>
  <cp:lastPrinted>2015-01-30T11:33:00Z</cp:lastPrinted>
  <dcterms:created xsi:type="dcterms:W3CDTF">2015-03-17T16:30:00Z</dcterms:created>
  <dcterms:modified xsi:type="dcterms:W3CDTF">2015-03-18T09:00:00Z</dcterms:modified>
</cp:coreProperties>
</file>